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33/2025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августа 2025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подряда на подготовку проектной документации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«ПроЭнергоМаш-Проект»</w:t>
      </w:r>
      <w:r w:rsidR="0064112E" w:rsidRPr="00997C4A">
        <w:rPr>
          <w:sz w:val="22"/>
          <w:szCs w:val="22"/>
        </w:rPr>
        <w:t xml:space="preserve"> (ОГРН 1072224004379,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2224112995)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>
        <w:rPr>
          <w:sz w:val="22"/>
          <w:szCs w:val="22"/>
        </w:rPr>
        <w:t>дготовку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проектной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документации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возмещения вреда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>2.2.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«ПроЭнергоМаш-Проект»</w:t>
      </w:r>
      <w:r w:rsidR="0064112E" w:rsidRPr="00997C4A">
        <w:rPr>
          <w:sz w:val="22"/>
          <w:szCs w:val="22"/>
        </w:rPr>
        <w:t xml:space="preserve"> (ОГРН 1072224004379,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2224112995)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>
        <w:rPr>
          <w:sz w:val="22"/>
          <w:szCs w:val="22"/>
        </w:rPr>
        <w:t>дготовку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проектной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документации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27 августа 2025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