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«АКБ -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1115908000900,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5908047690)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1115047006865,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5047123945)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«Арбат. Инженерные сети»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1073905007692,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3905081675)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19.01.2016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«Симплекс»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1066165051270,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6165131623)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19.01.2016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