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1/2009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30 ноября 2009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Закрытое акционерное общество «ВотерПрайсИнвес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781158461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033046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ад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0800258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6001957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ительная Компания ТОМА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4301722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25090079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0 ноября 2009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