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469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191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ОТИК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4308922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56828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25682861-16042010-53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ОТИК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4308922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56828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онЕвр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61500296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255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52552-16042010-521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онЕвро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61500296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255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аучно-производственное объединение «Аксиом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573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6574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465742-30042010-57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аучно-производственное объединение «Аксиом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573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6574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КАД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2011362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3426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2034269-07052010-58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КАД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2011362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3426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изводственное ремонтно-строительное управление-7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54050069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41027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5410276-28042010-56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изводственное ремонтно-строительное управление-7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54050069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41027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