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97/2010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29 ноября 2010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«Регион-Строй»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1072320014337,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2320155085)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29 ноября 2010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