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«Фирма «ИФ»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1027804609800,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7807012416)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«Эталон-Вест-Строй»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1123926039214,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3906266911)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«Подрядчик»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1132204001709,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2204063595)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