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тра-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6250007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250619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С-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40325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435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.С.Б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479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406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дружество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0004048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11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