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1077847511070,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7816419977)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Управление-19»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7814422156)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«ЭВОС-СПБ»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1077847670427,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7814389572)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«Бранвен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1103925015523,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3906218957)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«Дорожное эксплуатационное предприятие №219»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1050400677095,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0408011023)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 «Гефест»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1102225004584,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2225109226)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«ПРОФЛАЙН»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1064706017397,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4706024811)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