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«ВСВ-Климат»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1102302000338,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2302063064)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«БЛИК+»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1083022000445,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3001042094)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30.03.2012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30 марта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