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февра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е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3220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3609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отерПрай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85188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2695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отерПрайс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15846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330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ервис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43500097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9905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Шевченко Сергея Василье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723572780002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570014934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Интер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020022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603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ел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3241459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4301759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ранд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3020013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705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дел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925683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2509100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1.02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февра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