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ь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04080000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170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кб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89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056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М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6432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172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ВОС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70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95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МОНТА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50053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7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