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38/2022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декабря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«АИКОН»</w:t>
      </w:r>
      <w:r w:rsidR="00B9210B" w:rsidRPr="00241327">
        <w:rPr>
          <w:sz w:val="22"/>
          <w:szCs w:val="22"/>
          <w:lang w:val="en-US"/>
        </w:rPr>
        <w:t xml:space="preserve"> (ОГРН 1107847398790,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7801534857)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«АИКОН»</w:t>
      </w:r>
      <w:r w:rsidRPr="00496A50">
        <w:rPr>
          <w:sz w:val="22"/>
          <w:szCs w:val="22"/>
        </w:rPr>
        <w:t xml:space="preserve"> (ОГРН 1107847398790,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7801534857)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декабря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