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роектно-строительная компания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40231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359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телле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6001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614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