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«ГРАНИТ-С»</w:t>
      </w:r>
      <w:r w:rsidR="00B9210B" w:rsidRPr="00241327">
        <w:rPr>
          <w:sz w:val="22"/>
          <w:szCs w:val="22"/>
          <w:lang w:val="en-US"/>
        </w:rPr>
        <w:t xml:space="preserve"> (ОГРН 1147847396465,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7813602090)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«ГРАНИТ-С»</w:t>
      </w:r>
      <w:r w:rsidRPr="00496A50">
        <w:rPr>
          <w:sz w:val="22"/>
          <w:szCs w:val="22"/>
        </w:rPr>
        <w:t xml:space="preserve"> (ОГРН 1147847396465,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7813602090)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