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ститут комплексного проектиров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61830055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7164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