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1/2009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8 декабря 2009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АрхиГрад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984707431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40374741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научно-техническое предприятие «Энергоконтроль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580149771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838041477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Румель-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84754912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438232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8 декабря 2009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