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/2009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0 ноября 2009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Закрытое акционерное общество «ВотерПрайсИнвес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81158461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03304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ад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800258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600195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ительная Компания ТОМА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4301722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509007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0 ноября 2009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